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47E20" w14:textId="537E3262" w:rsidR="00F932A9" w:rsidRDefault="00F932A9">
      <w:r>
        <w:t>We are really sorry that you need to stay at home to isolate at the moment.  We hope you are feeling okay.</w:t>
      </w:r>
    </w:p>
    <w:p w14:paraId="2B5FAF3F" w14:textId="4661C846" w:rsidR="00F932A9" w:rsidRDefault="00F932A9">
      <w:r>
        <w:t xml:space="preserve">Below is some learning to complete while you </w:t>
      </w:r>
      <w:r w:rsidR="00C7567A">
        <w:t xml:space="preserve">feel </w:t>
      </w:r>
      <w:r>
        <w:t>well.  If you become poorly your adults at home might decide you need to stop doing the work.</w:t>
      </w:r>
    </w:p>
    <w:p w14:paraId="35B91612" w14:textId="026B538C" w:rsidR="00F932A9" w:rsidRDefault="00F932A9">
      <w:r>
        <w:t>Each day there are four lessons to complete, some reading, some exercise and a quick chat with one of the adults back at school so we can see how you are.  These are the things that will make up your new school day while you are at home-</w:t>
      </w:r>
      <w:bookmarkStart w:id="0" w:name="_GoBack"/>
      <w:bookmarkEnd w:id="0"/>
    </w:p>
    <w:p w14:paraId="00969EC3" w14:textId="7CE8E2E5" w:rsidR="00F932A9" w:rsidRDefault="00F932A9" w:rsidP="00F932A9">
      <w:pPr>
        <w:pStyle w:val="ListParagraph"/>
        <w:numPr>
          <w:ilvl w:val="0"/>
          <w:numId w:val="1"/>
        </w:numPr>
      </w:pPr>
      <w:r>
        <w:t>An English lesson</w:t>
      </w:r>
    </w:p>
    <w:p w14:paraId="0D5557B1" w14:textId="45201A8B" w:rsidR="00F932A9" w:rsidRDefault="00F932A9" w:rsidP="00F932A9">
      <w:pPr>
        <w:pStyle w:val="ListParagraph"/>
        <w:numPr>
          <w:ilvl w:val="0"/>
          <w:numId w:val="1"/>
        </w:numPr>
      </w:pPr>
      <w:r>
        <w:t>A maths lesson</w:t>
      </w:r>
    </w:p>
    <w:p w14:paraId="7BA731A4" w14:textId="4009B2E6" w:rsidR="00F932A9" w:rsidRDefault="00F932A9" w:rsidP="00F932A9">
      <w:pPr>
        <w:pStyle w:val="ListParagraph"/>
        <w:numPr>
          <w:ilvl w:val="0"/>
          <w:numId w:val="1"/>
        </w:numPr>
      </w:pPr>
      <w:r>
        <w:t>A</w:t>
      </w:r>
      <w:r w:rsidR="00C7567A">
        <w:t xml:space="preserve"> </w:t>
      </w:r>
      <w:r w:rsidR="00AF4FAC">
        <w:t>geography</w:t>
      </w:r>
      <w:r w:rsidR="00C7567A">
        <w:t xml:space="preserve"> </w:t>
      </w:r>
      <w:r>
        <w:t>lesson</w:t>
      </w:r>
    </w:p>
    <w:p w14:paraId="63B1A4E0" w14:textId="52FA53A7" w:rsidR="00F932A9" w:rsidRDefault="00F519DC" w:rsidP="00F932A9">
      <w:pPr>
        <w:pStyle w:val="ListParagraph"/>
        <w:numPr>
          <w:ilvl w:val="0"/>
          <w:numId w:val="1"/>
        </w:numPr>
      </w:pPr>
      <w:r>
        <w:t>A French</w:t>
      </w:r>
      <w:r w:rsidR="00F932A9">
        <w:t xml:space="preserve"> lesson</w:t>
      </w:r>
    </w:p>
    <w:p w14:paraId="3C9EFF34" w14:textId="1C8705DA" w:rsidR="00B542AA" w:rsidRDefault="00B542AA" w:rsidP="00F932A9">
      <w:pPr>
        <w:pStyle w:val="ListParagraph"/>
        <w:numPr>
          <w:ilvl w:val="0"/>
          <w:numId w:val="1"/>
        </w:numPr>
      </w:pPr>
      <w:r>
        <w:t>A Science lesson every two days</w:t>
      </w:r>
    </w:p>
    <w:p w14:paraId="02C99150" w14:textId="4CE97AB8" w:rsidR="00F932A9" w:rsidRDefault="00F932A9" w:rsidP="00F932A9">
      <w:pPr>
        <w:pStyle w:val="ListParagraph"/>
        <w:numPr>
          <w:ilvl w:val="0"/>
          <w:numId w:val="1"/>
        </w:numPr>
      </w:pPr>
      <w:r>
        <w:t>Reading on your own for 15</w:t>
      </w:r>
      <w:r w:rsidR="00C7567A">
        <w:t xml:space="preserve"> </w:t>
      </w:r>
      <w:r>
        <w:t xml:space="preserve">minutes and five minutes reading to an adult </w:t>
      </w:r>
    </w:p>
    <w:p w14:paraId="7E18E54E" w14:textId="7BC75871" w:rsidR="00F932A9" w:rsidRPr="00C7567A" w:rsidRDefault="00F932A9" w:rsidP="00F932A9">
      <w:pPr>
        <w:rPr>
          <w:b/>
          <w:bCs/>
        </w:rPr>
      </w:pPr>
      <w:r w:rsidRPr="00C7567A">
        <w:rPr>
          <w:b/>
          <w:bCs/>
        </w:rPr>
        <w:t xml:space="preserve">Below are your lessons for </w:t>
      </w:r>
      <w:r w:rsidR="00C7567A" w:rsidRPr="00C7567A">
        <w:rPr>
          <w:b/>
          <w:bCs/>
        </w:rPr>
        <w:t>each</w:t>
      </w:r>
      <w:r w:rsidRPr="00C7567A">
        <w:rPr>
          <w:b/>
          <w:bCs/>
        </w:rPr>
        <w:t xml:space="preserve"> day</w:t>
      </w:r>
      <w:r w:rsidR="00D214F6">
        <w:rPr>
          <w:b/>
          <w:bCs/>
        </w:rPr>
        <w:t xml:space="preserve"> –  click on the blue link for each lesson.</w:t>
      </w:r>
    </w:p>
    <w:p w14:paraId="0E55E1B2" w14:textId="6388B643" w:rsidR="0089565F" w:rsidRDefault="0089565F" w:rsidP="00F932A9">
      <w:r>
        <w:t>Sometimes the video might ask you to pause and do the quiz.  Don’t worry if you can’t do this.  The most important thing is t</w:t>
      </w:r>
      <w:r w:rsidR="00C7567A">
        <w:t>o</w:t>
      </w:r>
      <w:r>
        <w:t xml:space="preserve"> watch the video.</w:t>
      </w:r>
    </w:p>
    <w:tbl>
      <w:tblPr>
        <w:tblStyle w:val="TableGrid"/>
        <w:tblW w:w="15446" w:type="dxa"/>
        <w:tblLayout w:type="fixed"/>
        <w:tblLook w:val="04A0" w:firstRow="1" w:lastRow="0" w:firstColumn="1" w:lastColumn="0" w:noHBand="0" w:noVBand="1"/>
      </w:tblPr>
      <w:tblGrid>
        <w:gridCol w:w="704"/>
        <w:gridCol w:w="2410"/>
        <w:gridCol w:w="2835"/>
        <w:gridCol w:w="3118"/>
        <w:gridCol w:w="2552"/>
        <w:gridCol w:w="2268"/>
        <w:gridCol w:w="1559"/>
      </w:tblGrid>
      <w:tr w:rsidR="00F95D5A" w:rsidRPr="00145106" w14:paraId="4483817C" w14:textId="77777777" w:rsidTr="00F95D5A">
        <w:tc>
          <w:tcPr>
            <w:tcW w:w="704" w:type="dxa"/>
          </w:tcPr>
          <w:p w14:paraId="46263181" w14:textId="77777777" w:rsidR="00F95D5A" w:rsidRDefault="00F95D5A" w:rsidP="00224277">
            <w:pPr>
              <w:rPr>
                <w:rFonts w:cstheme="minorHAnsi"/>
                <w:b/>
                <w:bCs/>
              </w:rPr>
            </w:pPr>
            <w:r w:rsidRPr="00145106">
              <w:rPr>
                <w:rFonts w:cstheme="minorHAnsi"/>
                <w:b/>
                <w:bCs/>
              </w:rPr>
              <w:t xml:space="preserve">Day </w:t>
            </w:r>
          </w:p>
          <w:p w14:paraId="0FE1D092" w14:textId="77777777" w:rsidR="00F95D5A" w:rsidRDefault="00F95D5A" w:rsidP="00224277">
            <w:pPr>
              <w:rPr>
                <w:rFonts w:cstheme="minorHAnsi"/>
                <w:b/>
                <w:bCs/>
              </w:rPr>
            </w:pPr>
          </w:p>
          <w:p w14:paraId="4C2B6F0C" w14:textId="75AD42D5" w:rsidR="00F95D5A" w:rsidRPr="00145106" w:rsidRDefault="00F95D5A" w:rsidP="00224277">
            <w:pPr>
              <w:rPr>
                <w:rFonts w:cstheme="minorHAnsi"/>
                <w:b/>
                <w:bCs/>
              </w:rPr>
            </w:pPr>
            <w:r>
              <w:rPr>
                <w:rFonts w:cstheme="minorHAnsi"/>
                <w:b/>
                <w:bCs/>
              </w:rPr>
              <w:t>Y4</w:t>
            </w:r>
          </w:p>
        </w:tc>
        <w:tc>
          <w:tcPr>
            <w:tcW w:w="2410" w:type="dxa"/>
            <w:shd w:val="clear" w:color="auto" w:fill="FFF2CC" w:themeFill="accent4" w:themeFillTint="33"/>
          </w:tcPr>
          <w:p w14:paraId="394FF8AD" w14:textId="6A51BC52" w:rsidR="00F95D5A" w:rsidRPr="00145106" w:rsidRDefault="00F95D5A" w:rsidP="00224277">
            <w:pPr>
              <w:rPr>
                <w:rFonts w:cstheme="minorHAnsi"/>
              </w:rPr>
            </w:pPr>
            <w:r w:rsidRPr="00145106">
              <w:rPr>
                <w:rFonts w:cstheme="minorHAnsi"/>
              </w:rPr>
              <w:t xml:space="preserve">English </w:t>
            </w:r>
          </w:p>
          <w:p w14:paraId="4C03CC1B" w14:textId="2EA049E9" w:rsidR="003B689B" w:rsidRPr="00145106" w:rsidRDefault="003B689B" w:rsidP="003B689B">
            <w:pPr>
              <w:rPr>
                <w:rFonts w:cstheme="minorHAnsi"/>
              </w:rPr>
            </w:pPr>
          </w:p>
          <w:p w14:paraId="7D098D37" w14:textId="1E19A386" w:rsidR="00F95D5A" w:rsidRPr="00145106" w:rsidRDefault="00F95D5A" w:rsidP="00224277">
            <w:pPr>
              <w:rPr>
                <w:rFonts w:cstheme="minorHAnsi"/>
              </w:rPr>
            </w:pPr>
          </w:p>
        </w:tc>
        <w:tc>
          <w:tcPr>
            <w:tcW w:w="2835" w:type="dxa"/>
            <w:shd w:val="clear" w:color="auto" w:fill="BDD6EE" w:themeFill="accent5" w:themeFillTint="66"/>
          </w:tcPr>
          <w:p w14:paraId="591435A0" w14:textId="530B0333" w:rsidR="00F95D5A" w:rsidRPr="00145106" w:rsidRDefault="00F95D5A" w:rsidP="00F95D5A">
            <w:pPr>
              <w:rPr>
                <w:rFonts w:cstheme="minorHAnsi"/>
              </w:rPr>
            </w:pPr>
            <w:r w:rsidRPr="00145106">
              <w:rPr>
                <w:rFonts w:cstheme="minorHAnsi"/>
              </w:rPr>
              <w:t>Maths</w:t>
            </w:r>
          </w:p>
        </w:tc>
        <w:tc>
          <w:tcPr>
            <w:tcW w:w="3118" w:type="dxa"/>
            <w:shd w:val="clear" w:color="auto" w:fill="C5E0B3" w:themeFill="accent6" w:themeFillTint="66"/>
          </w:tcPr>
          <w:p w14:paraId="55871D8A" w14:textId="7C18023F" w:rsidR="001274A1" w:rsidRPr="00145106" w:rsidRDefault="00AF4FAC" w:rsidP="001274A1">
            <w:pPr>
              <w:rPr>
                <w:rFonts w:cstheme="minorHAnsi"/>
              </w:rPr>
            </w:pPr>
            <w:r>
              <w:rPr>
                <w:rFonts w:cstheme="minorHAnsi"/>
              </w:rPr>
              <w:t>Geography</w:t>
            </w:r>
          </w:p>
          <w:p w14:paraId="67A74E08" w14:textId="6886979D" w:rsidR="00F95D5A" w:rsidRPr="00145106" w:rsidRDefault="00F95D5A" w:rsidP="00224277">
            <w:pPr>
              <w:rPr>
                <w:rFonts w:cstheme="minorHAnsi"/>
              </w:rPr>
            </w:pPr>
          </w:p>
        </w:tc>
        <w:tc>
          <w:tcPr>
            <w:tcW w:w="2552" w:type="dxa"/>
            <w:shd w:val="clear" w:color="auto" w:fill="F7CAAC" w:themeFill="accent2" w:themeFillTint="66"/>
          </w:tcPr>
          <w:p w14:paraId="235BC63E" w14:textId="6404B1CA" w:rsidR="00F95D5A" w:rsidRPr="00145106" w:rsidRDefault="00F519DC" w:rsidP="001274A1">
            <w:pPr>
              <w:rPr>
                <w:rFonts w:cstheme="minorHAnsi"/>
              </w:rPr>
            </w:pPr>
            <w:r>
              <w:rPr>
                <w:rFonts w:cstheme="minorHAnsi"/>
              </w:rPr>
              <w:t>French</w:t>
            </w:r>
          </w:p>
        </w:tc>
        <w:tc>
          <w:tcPr>
            <w:tcW w:w="2268" w:type="dxa"/>
            <w:shd w:val="clear" w:color="auto" w:fill="BFBFBF" w:themeFill="background1" w:themeFillShade="BF"/>
          </w:tcPr>
          <w:p w14:paraId="611E7DA1" w14:textId="77777777" w:rsidR="00F95D5A" w:rsidRDefault="00F95D5A" w:rsidP="00224277">
            <w:pPr>
              <w:rPr>
                <w:rFonts w:cstheme="minorHAnsi"/>
              </w:rPr>
            </w:pPr>
            <w:r>
              <w:rPr>
                <w:rFonts w:cstheme="minorHAnsi"/>
              </w:rPr>
              <w:t>Science</w:t>
            </w:r>
          </w:p>
          <w:p w14:paraId="1B8DDA29" w14:textId="62C600ED" w:rsidR="00F95D5A" w:rsidRPr="00145106" w:rsidRDefault="00F95D5A" w:rsidP="00224277">
            <w:pPr>
              <w:rPr>
                <w:rFonts w:cstheme="minorHAnsi"/>
              </w:rPr>
            </w:pPr>
          </w:p>
        </w:tc>
        <w:tc>
          <w:tcPr>
            <w:tcW w:w="1559" w:type="dxa"/>
            <w:vMerge w:val="restart"/>
            <w:shd w:val="clear" w:color="auto" w:fill="E8DAFE"/>
          </w:tcPr>
          <w:p w14:paraId="12D0FA17" w14:textId="279F0BA1" w:rsidR="00F95D5A" w:rsidRPr="00145106" w:rsidRDefault="00F95D5A" w:rsidP="00224277">
            <w:pPr>
              <w:rPr>
                <w:rFonts w:cstheme="minorHAnsi"/>
              </w:rPr>
            </w:pPr>
            <w:r w:rsidRPr="00145106">
              <w:rPr>
                <w:rFonts w:cstheme="minorHAnsi"/>
              </w:rPr>
              <w:t>PE</w:t>
            </w:r>
          </w:p>
          <w:p w14:paraId="7616F55B" w14:textId="77777777" w:rsidR="00F95D5A" w:rsidRPr="00145106" w:rsidRDefault="00F95D5A" w:rsidP="00224277">
            <w:pPr>
              <w:rPr>
                <w:rFonts w:cstheme="minorHAnsi"/>
              </w:rPr>
            </w:pPr>
          </w:p>
          <w:p w14:paraId="69CF9C51" w14:textId="77777777" w:rsidR="00F95D5A" w:rsidRPr="00145106" w:rsidRDefault="00F95D5A" w:rsidP="00224277">
            <w:pPr>
              <w:rPr>
                <w:rFonts w:cstheme="minorHAnsi"/>
              </w:rPr>
            </w:pPr>
            <w:r w:rsidRPr="00145106">
              <w:rPr>
                <w:rFonts w:cstheme="minorHAnsi"/>
              </w:rPr>
              <w:t>Make sure you spend some time exercising.</w:t>
            </w:r>
          </w:p>
          <w:p w14:paraId="5CACBDCB" w14:textId="77777777" w:rsidR="00F95D5A" w:rsidRPr="00145106" w:rsidRDefault="00F95D5A" w:rsidP="00224277">
            <w:pPr>
              <w:rPr>
                <w:rFonts w:cstheme="minorHAnsi"/>
              </w:rPr>
            </w:pPr>
            <w:r w:rsidRPr="00145106">
              <w:rPr>
                <w:rFonts w:cstheme="minorHAnsi"/>
              </w:rPr>
              <w:t xml:space="preserve">You could run on the spot, do star jumps, skip around the house or walk up and down the stairs 5 times.  </w:t>
            </w:r>
          </w:p>
          <w:p w14:paraId="69FA03F0" w14:textId="77777777" w:rsidR="00F95D5A" w:rsidRPr="00145106" w:rsidRDefault="00F95D5A" w:rsidP="00224277">
            <w:pPr>
              <w:rPr>
                <w:rFonts w:cstheme="minorHAnsi"/>
              </w:rPr>
            </w:pPr>
          </w:p>
          <w:p w14:paraId="3775FD4F" w14:textId="2F8A06C3" w:rsidR="00F95D5A" w:rsidRPr="00145106" w:rsidRDefault="00F95D5A" w:rsidP="00224277">
            <w:pPr>
              <w:rPr>
                <w:rFonts w:cstheme="minorHAnsi"/>
              </w:rPr>
            </w:pPr>
            <w:r w:rsidRPr="00145106">
              <w:rPr>
                <w:rFonts w:cstheme="minorHAnsi"/>
              </w:rPr>
              <w:t>If you prefer, you could search for a workout with Joe Wicks on the internet</w:t>
            </w:r>
            <w:r w:rsidR="0085558A">
              <w:rPr>
                <w:rFonts w:cstheme="minorHAnsi"/>
              </w:rPr>
              <w:t>.</w:t>
            </w:r>
          </w:p>
        </w:tc>
      </w:tr>
      <w:tr w:rsidR="00615A5D" w:rsidRPr="00145106" w14:paraId="18D89F1D" w14:textId="77777777" w:rsidTr="00F95D5A">
        <w:tc>
          <w:tcPr>
            <w:tcW w:w="704" w:type="dxa"/>
          </w:tcPr>
          <w:p w14:paraId="040B5E52" w14:textId="77777777" w:rsidR="00615A5D" w:rsidRPr="00145106" w:rsidRDefault="00615A5D" w:rsidP="009E5139">
            <w:pPr>
              <w:rPr>
                <w:rFonts w:cstheme="minorHAnsi"/>
                <w:b/>
                <w:bCs/>
              </w:rPr>
            </w:pPr>
            <w:r w:rsidRPr="00145106">
              <w:rPr>
                <w:rFonts w:cstheme="minorHAnsi"/>
                <w:b/>
                <w:bCs/>
              </w:rPr>
              <w:t>1</w:t>
            </w:r>
          </w:p>
        </w:tc>
        <w:tc>
          <w:tcPr>
            <w:tcW w:w="2410" w:type="dxa"/>
          </w:tcPr>
          <w:p w14:paraId="432E3553" w14:textId="091CDF84" w:rsidR="00F768D6" w:rsidRPr="00D37E2B" w:rsidRDefault="003B2CCE" w:rsidP="009E5139">
            <w:pPr>
              <w:rPr>
                <w:rFonts w:cstheme="minorHAnsi"/>
                <w:sz w:val="20"/>
                <w:szCs w:val="20"/>
              </w:rPr>
            </w:pPr>
            <w:hyperlink r:id="rId6" w:history="1">
              <w:r>
                <w:rPr>
                  <w:rStyle w:val="Hyperlink"/>
                </w:rPr>
                <w:t>To engage with the text and main character (thenational.academy)</w:t>
              </w:r>
            </w:hyperlink>
          </w:p>
        </w:tc>
        <w:tc>
          <w:tcPr>
            <w:tcW w:w="2835" w:type="dxa"/>
          </w:tcPr>
          <w:p w14:paraId="5EC07A35" w14:textId="2C156473" w:rsidR="00E620BA" w:rsidRPr="00D37E2B" w:rsidRDefault="00224B14" w:rsidP="00961078">
            <w:pPr>
              <w:rPr>
                <w:rFonts w:cstheme="minorHAnsi"/>
                <w:sz w:val="20"/>
                <w:szCs w:val="20"/>
              </w:rPr>
            </w:pPr>
            <w:hyperlink r:id="rId7" w:history="1">
              <w:r>
                <w:rPr>
                  <w:rStyle w:val="Hyperlink"/>
                </w:rPr>
                <w:t>Recognising fractions as different representations (thenational.academy)</w:t>
              </w:r>
            </w:hyperlink>
          </w:p>
        </w:tc>
        <w:tc>
          <w:tcPr>
            <w:tcW w:w="3118" w:type="dxa"/>
          </w:tcPr>
          <w:p w14:paraId="191D20EB" w14:textId="0B1AC028" w:rsidR="00615A5D" w:rsidRPr="00D37E2B" w:rsidRDefault="00AF4FAC" w:rsidP="00AF4FAC">
            <w:pPr>
              <w:rPr>
                <w:rFonts w:ascii="Arial" w:hAnsi="Arial" w:cs="Arial"/>
                <w:sz w:val="20"/>
                <w:szCs w:val="20"/>
              </w:rPr>
            </w:pPr>
            <w:hyperlink r:id="rId8" w:history="1">
              <w:r>
                <w:rPr>
                  <w:rStyle w:val="Hyperlink"/>
                </w:rPr>
                <w:t>What is sustainability? (thenational.academy)</w:t>
              </w:r>
            </w:hyperlink>
          </w:p>
        </w:tc>
        <w:tc>
          <w:tcPr>
            <w:tcW w:w="2552" w:type="dxa"/>
            <w:vMerge w:val="restart"/>
          </w:tcPr>
          <w:p w14:paraId="311A3525" w14:textId="52C7BCCB" w:rsidR="00615A5D" w:rsidRPr="00D37E2B" w:rsidRDefault="00F519DC" w:rsidP="009E5139">
            <w:pPr>
              <w:rPr>
                <w:rFonts w:cstheme="minorHAnsi"/>
                <w:sz w:val="20"/>
                <w:szCs w:val="20"/>
              </w:rPr>
            </w:pPr>
            <w:hyperlink r:id="rId9" w:history="1">
              <w:r>
                <w:rPr>
                  <w:rStyle w:val="Hyperlink"/>
                </w:rPr>
                <w:t>Introducing and describing yourself in French (thenational.academy)</w:t>
              </w:r>
            </w:hyperlink>
          </w:p>
        </w:tc>
        <w:tc>
          <w:tcPr>
            <w:tcW w:w="2268" w:type="dxa"/>
            <w:vMerge w:val="restart"/>
            <w:shd w:val="clear" w:color="auto" w:fill="auto"/>
          </w:tcPr>
          <w:p w14:paraId="40A04150" w14:textId="1307797B" w:rsidR="00615A5D" w:rsidRPr="00D37E2B" w:rsidRDefault="00AF4FAC" w:rsidP="005B5C3D">
            <w:pPr>
              <w:rPr>
                <w:rFonts w:cstheme="minorHAnsi"/>
                <w:sz w:val="20"/>
                <w:szCs w:val="20"/>
              </w:rPr>
            </w:pPr>
            <w:hyperlink r:id="rId10" w:history="1">
              <w:r>
                <w:rPr>
                  <w:rStyle w:val="Hyperlink"/>
                </w:rPr>
                <w:t>What is sound? (thenational.academy)</w:t>
              </w:r>
            </w:hyperlink>
          </w:p>
        </w:tc>
        <w:tc>
          <w:tcPr>
            <w:tcW w:w="1559" w:type="dxa"/>
            <w:vMerge/>
            <w:shd w:val="clear" w:color="auto" w:fill="E8DAFE"/>
          </w:tcPr>
          <w:p w14:paraId="55758769" w14:textId="2BF712FD" w:rsidR="00615A5D" w:rsidRPr="00145106" w:rsidRDefault="00615A5D" w:rsidP="009E5139">
            <w:pPr>
              <w:rPr>
                <w:rFonts w:cstheme="minorHAnsi"/>
              </w:rPr>
            </w:pPr>
          </w:p>
        </w:tc>
      </w:tr>
      <w:tr w:rsidR="00615A5D" w:rsidRPr="00145106" w14:paraId="32D797D7" w14:textId="77777777" w:rsidTr="00F95D5A">
        <w:tc>
          <w:tcPr>
            <w:tcW w:w="704" w:type="dxa"/>
          </w:tcPr>
          <w:p w14:paraId="495CD874" w14:textId="77777777" w:rsidR="00615A5D" w:rsidRPr="00145106" w:rsidRDefault="00615A5D" w:rsidP="009E5139">
            <w:pPr>
              <w:rPr>
                <w:rFonts w:cstheme="minorHAnsi"/>
                <w:b/>
                <w:bCs/>
              </w:rPr>
            </w:pPr>
            <w:r w:rsidRPr="00145106">
              <w:rPr>
                <w:rFonts w:cstheme="minorHAnsi"/>
                <w:b/>
                <w:bCs/>
              </w:rPr>
              <w:t>2</w:t>
            </w:r>
          </w:p>
        </w:tc>
        <w:tc>
          <w:tcPr>
            <w:tcW w:w="2410" w:type="dxa"/>
          </w:tcPr>
          <w:p w14:paraId="09E8A778" w14:textId="5154FE38" w:rsidR="00F768D6" w:rsidRPr="00D37E2B" w:rsidRDefault="003B2CCE" w:rsidP="009E5139">
            <w:pPr>
              <w:rPr>
                <w:rFonts w:ascii="Arial" w:hAnsi="Arial" w:cs="Arial"/>
                <w:color w:val="434343"/>
                <w:sz w:val="20"/>
                <w:szCs w:val="20"/>
              </w:rPr>
            </w:pPr>
            <w:hyperlink r:id="rId11" w:history="1">
              <w:r>
                <w:rPr>
                  <w:rStyle w:val="Hyperlink"/>
                </w:rPr>
                <w:t>To consider the author's use of language and further understand the main character (thenational.academy)</w:t>
              </w:r>
            </w:hyperlink>
          </w:p>
        </w:tc>
        <w:tc>
          <w:tcPr>
            <w:tcW w:w="2835" w:type="dxa"/>
          </w:tcPr>
          <w:p w14:paraId="3D6D6B74" w14:textId="0654F7E2" w:rsidR="00E620BA" w:rsidRPr="00D37E2B" w:rsidRDefault="00224B14" w:rsidP="009E5139">
            <w:pPr>
              <w:rPr>
                <w:rFonts w:cstheme="minorHAnsi"/>
                <w:sz w:val="20"/>
                <w:szCs w:val="20"/>
              </w:rPr>
            </w:pPr>
            <w:hyperlink r:id="rId12" w:history="1">
              <w:r>
                <w:rPr>
                  <w:rStyle w:val="Hyperlink"/>
                </w:rPr>
                <w:t>Calculating unit fractions of quantities (thenational.academy)</w:t>
              </w:r>
            </w:hyperlink>
          </w:p>
        </w:tc>
        <w:tc>
          <w:tcPr>
            <w:tcW w:w="3118" w:type="dxa"/>
          </w:tcPr>
          <w:p w14:paraId="29C01835" w14:textId="55F4220E" w:rsidR="00615A5D" w:rsidRPr="00D37E2B" w:rsidRDefault="00AF4FAC" w:rsidP="00AF4FAC">
            <w:pPr>
              <w:rPr>
                <w:rFonts w:ascii="Arial" w:hAnsi="Arial" w:cs="Arial"/>
                <w:sz w:val="20"/>
                <w:szCs w:val="20"/>
              </w:rPr>
            </w:pPr>
            <w:hyperlink r:id="rId13" w:history="1">
              <w:r>
                <w:rPr>
                  <w:rStyle w:val="Hyperlink"/>
                </w:rPr>
                <w:t>How do we produce energy? (Part 1) (thenational.academy)</w:t>
              </w:r>
            </w:hyperlink>
          </w:p>
        </w:tc>
        <w:tc>
          <w:tcPr>
            <w:tcW w:w="2552" w:type="dxa"/>
            <w:vMerge/>
          </w:tcPr>
          <w:p w14:paraId="42DB4300" w14:textId="41437777" w:rsidR="00615A5D" w:rsidRPr="00D37E2B" w:rsidRDefault="00615A5D" w:rsidP="009E5139">
            <w:pPr>
              <w:rPr>
                <w:rFonts w:cstheme="minorHAnsi"/>
                <w:sz w:val="20"/>
                <w:szCs w:val="20"/>
              </w:rPr>
            </w:pPr>
          </w:p>
        </w:tc>
        <w:tc>
          <w:tcPr>
            <w:tcW w:w="2268" w:type="dxa"/>
            <w:vMerge/>
            <w:shd w:val="clear" w:color="auto" w:fill="auto"/>
          </w:tcPr>
          <w:p w14:paraId="2DAFAEC6" w14:textId="1CA4AE6B" w:rsidR="00615A5D" w:rsidRPr="00D37E2B" w:rsidRDefault="00615A5D" w:rsidP="00F95D5A">
            <w:pPr>
              <w:rPr>
                <w:rFonts w:cstheme="minorHAnsi"/>
                <w:sz w:val="20"/>
                <w:szCs w:val="20"/>
              </w:rPr>
            </w:pPr>
          </w:p>
        </w:tc>
        <w:tc>
          <w:tcPr>
            <w:tcW w:w="1559" w:type="dxa"/>
            <w:vMerge/>
            <w:shd w:val="clear" w:color="auto" w:fill="E8DAFE"/>
          </w:tcPr>
          <w:p w14:paraId="70A631F6" w14:textId="5EF665E3" w:rsidR="00615A5D" w:rsidRPr="00145106" w:rsidRDefault="00615A5D" w:rsidP="009E5139">
            <w:pPr>
              <w:rPr>
                <w:rFonts w:cstheme="minorHAnsi"/>
              </w:rPr>
            </w:pPr>
          </w:p>
        </w:tc>
      </w:tr>
      <w:tr w:rsidR="00615A5D" w:rsidRPr="00145106" w14:paraId="614A1E1D" w14:textId="77777777" w:rsidTr="00F95D5A">
        <w:tc>
          <w:tcPr>
            <w:tcW w:w="704" w:type="dxa"/>
          </w:tcPr>
          <w:p w14:paraId="13E8D51F" w14:textId="77777777" w:rsidR="00615A5D" w:rsidRPr="00145106" w:rsidRDefault="00615A5D" w:rsidP="009E5139">
            <w:pPr>
              <w:rPr>
                <w:rFonts w:cstheme="minorHAnsi"/>
                <w:b/>
                <w:bCs/>
              </w:rPr>
            </w:pPr>
            <w:r w:rsidRPr="00145106">
              <w:rPr>
                <w:rFonts w:cstheme="minorHAnsi"/>
                <w:b/>
                <w:bCs/>
              </w:rPr>
              <w:t>3</w:t>
            </w:r>
          </w:p>
        </w:tc>
        <w:tc>
          <w:tcPr>
            <w:tcW w:w="2410" w:type="dxa"/>
          </w:tcPr>
          <w:p w14:paraId="6644BAB6" w14:textId="4ABCD86A" w:rsidR="00E620BA" w:rsidRPr="00D37E2B" w:rsidRDefault="003B2CCE" w:rsidP="009E5139">
            <w:pPr>
              <w:rPr>
                <w:rFonts w:ascii="Arial" w:hAnsi="Arial" w:cs="Arial"/>
                <w:color w:val="434343"/>
                <w:sz w:val="20"/>
                <w:szCs w:val="20"/>
              </w:rPr>
            </w:pPr>
            <w:hyperlink r:id="rId14" w:history="1">
              <w:r>
                <w:rPr>
                  <w:rStyle w:val="Hyperlink"/>
                </w:rPr>
                <w:t>To consider a character's experience (thenational.academy)</w:t>
              </w:r>
            </w:hyperlink>
          </w:p>
        </w:tc>
        <w:tc>
          <w:tcPr>
            <w:tcW w:w="2835" w:type="dxa"/>
          </w:tcPr>
          <w:p w14:paraId="75BBB7A6" w14:textId="504D01B8" w:rsidR="00E620BA" w:rsidRPr="00D37E2B" w:rsidRDefault="00224B14" w:rsidP="00961078">
            <w:pPr>
              <w:rPr>
                <w:rFonts w:cstheme="minorHAnsi"/>
                <w:color w:val="434343"/>
                <w:sz w:val="20"/>
                <w:szCs w:val="20"/>
              </w:rPr>
            </w:pPr>
            <w:hyperlink r:id="rId15" w:history="1">
              <w:r>
                <w:rPr>
                  <w:rStyle w:val="Hyperlink"/>
                </w:rPr>
                <w:t>Recognising equivalent fractions (thenational.academy)</w:t>
              </w:r>
            </w:hyperlink>
          </w:p>
        </w:tc>
        <w:tc>
          <w:tcPr>
            <w:tcW w:w="3118" w:type="dxa"/>
          </w:tcPr>
          <w:p w14:paraId="3D814BD9" w14:textId="26F2D5C7" w:rsidR="00615A5D" w:rsidRPr="00D37E2B" w:rsidRDefault="00AF4FAC" w:rsidP="00AF4FAC">
            <w:pPr>
              <w:rPr>
                <w:rFonts w:ascii="Arial" w:hAnsi="Arial" w:cs="Arial"/>
                <w:sz w:val="20"/>
                <w:szCs w:val="20"/>
              </w:rPr>
            </w:pPr>
            <w:hyperlink r:id="rId16" w:history="1">
              <w:r>
                <w:rPr>
                  <w:rStyle w:val="Hyperlink"/>
                </w:rPr>
                <w:t>How do we produce energy?(Part 2) (thenational.academy)</w:t>
              </w:r>
            </w:hyperlink>
          </w:p>
        </w:tc>
        <w:tc>
          <w:tcPr>
            <w:tcW w:w="2552" w:type="dxa"/>
            <w:vMerge w:val="restart"/>
          </w:tcPr>
          <w:p w14:paraId="697BAC89" w14:textId="18FE480E" w:rsidR="00615A5D" w:rsidRPr="00D37E2B" w:rsidRDefault="00F519DC" w:rsidP="009E5139">
            <w:pPr>
              <w:rPr>
                <w:rFonts w:cstheme="minorHAnsi"/>
                <w:sz w:val="20"/>
                <w:szCs w:val="20"/>
              </w:rPr>
            </w:pPr>
            <w:hyperlink r:id="rId17" w:history="1">
              <w:r>
                <w:rPr>
                  <w:rStyle w:val="Hyperlink"/>
                </w:rPr>
                <w:t>Counting to 12 and saying your age (thenational.academy)</w:t>
              </w:r>
            </w:hyperlink>
          </w:p>
        </w:tc>
        <w:tc>
          <w:tcPr>
            <w:tcW w:w="2268" w:type="dxa"/>
            <w:vMerge w:val="restart"/>
            <w:shd w:val="clear" w:color="auto" w:fill="auto"/>
          </w:tcPr>
          <w:p w14:paraId="2E306132" w14:textId="011530BA" w:rsidR="00615A5D" w:rsidRPr="00D37E2B" w:rsidRDefault="00AF4FAC" w:rsidP="005B5C3D">
            <w:pPr>
              <w:rPr>
                <w:rFonts w:cstheme="minorHAnsi"/>
                <w:sz w:val="20"/>
                <w:szCs w:val="20"/>
              </w:rPr>
            </w:pPr>
            <w:hyperlink r:id="rId18" w:history="1">
              <w:r>
                <w:rPr>
                  <w:rStyle w:val="Hyperlink"/>
                </w:rPr>
                <w:t>How are different sounds produced? (thenational.academy)</w:t>
              </w:r>
            </w:hyperlink>
          </w:p>
        </w:tc>
        <w:tc>
          <w:tcPr>
            <w:tcW w:w="1559" w:type="dxa"/>
            <w:vMerge/>
            <w:shd w:val="clear" w:color="auto" w:fill="E8DAFE"/>
          </w:tcPr>
          <w:p w14:paraId="4896EE8B" w14:textId="47D0BEB1" w:rsidR="00615A5D" w:rsidRPr="00145106" w:rsidRDefault="00615A5D" w:rsidP="009E5139">
            <w:pPr>
              <w:rPr>
                <w:rFonts w:cstheme="minorHAnsi"/>
              </w:rPr>
            </w:pPr>
          </w:p>
        </w:tc>
      </w:tr>
      <w:tr w:rsidR="00615A5D" w:rsidRPr="00145106" w14:paraId="61B4B7C9" w14:textId="77777777" w:rsidTr="00F95D5A">
        <w:tc>
          <w:tcPr>
            <w:tcW w:w="704" w:type="dxa"/>
          </w:tcPr>
          <w:p w14:paraId="737233A5" w14:textId="77777777" w:rsidR="00615A5D" w:rsidRPr="00145106" w:rsidRDefault="00615A5D" w:rsidP="009E5139">
            <w:pPr>
              <w:rPr>
                <w:rFonts w:cstheme="minorHAnsi"/>
                <w:b/>
                <w:bCs/>
              </w:rPr>
            </w:pPr>
            <w:r w:rsidRPr="00145106">
              <w:rPr>
                <w:rFonts w:cstheme="minorHAnsi"/>
                <w:b/>
                <w:bCs/>
              </w:rPr>
              <w:t>4</w:t>
            </w:r>
          </w:p>
        </w:tc>
        <w:tc>
          <w:tcPr>
            <w:tcW w:w="2410" w:type="dxa"/>
          </w:tcPr>
          <w:p w14:paraId="7F343D78" w14:textId="743D3588" w:rsidR="00E620BA" w:rsidRPr="00D37E2B" w:rsidRDefault="003B2CCE" w:rsidP="009E5139">
            <w:pPr>
              <w:rPr>
                <w:rFonts w:ascii="Arial" w:hAnsi="Arial" w:cs="Arial"/>
                <w:color w:val="434343"/>
                <w:sz w:val="20"/>
                <w:szCs w:val="20"/>
              </w:rPr>
            </w:pPr>
            <w:hyperlink r:id="rId19" w:history="1">
              <w:r>
                <w:rPr>
                  <w:rStyle w:val="Hyperlink"/>
                </w:rPr>
                <w:t>To make inferences and predictions (thenational.academy)</w:t>
              </w:r>
            </w:hyperlink>
          </w:p>
        </w:tc>
        <w:tc>
          <w:tcPr>
            <w:tcW w:w="2835" w:type="dxa"/>
          </w:tcPr>
          <w:p w14:paraId="1227209A" w14:textId="3EA573EA" w:rsidR="00E620BA" w:rsidRPr="00D37E2B" w:rsidRDefault="00224B14" w:rsidP="009E5139">
            <w:pPr>
              <w:rPr>
                <w:rFonts w:cstheme="minorHAnsi"/>
                <w:color w:val="434343"/>
                <w:sz w:val="20"/>
                <w:szCs w:val="20"/>
              </w:rPr>
            </w:pPr>
            <w:hyperlink r:id="rId20" w:history="1">
              <w:r>
                <w:rPr>
                  <w:rStyle w:val="Hyperlink"/>
                </w:rPr>
                <w:t>Recognising equivalent fractions (2) (thenational.academy)</w:t>
              </w:r>
            </w:hyperlink>
          </w:p>
        </w:tc>
        <w:tc>
          <w:tcPr>
            <w:tcW w:w="3118" w:type="dxa"/>
          </w:tcPr>
          <w:p w14:paraId="021A7F1A" w14:textId="31842C7B" w:rsidR="00615A5D" w:rsidRPr="00D37E2B" w:rsidRDefault="00AF4FAC" w:rsidP="00AF4FAC">
            <w:pPr>
              <w:rPr>
                <w:rFonts w:ascii="Arial" w:hAnsi="Arial" w:cs="Arial"/>
                <w:sz w:val="20"/>
                <w:szCs w:val="20"/>
              </w:rPr>
            </w:pPr>
            <w:hyperlink r:id="rId21" w:history="1">
              <w:r>
                <w:rPr>
                  <w:rStyle w:val="Hyperlink"/>
                </w:rPr>
                <w:t>How will we produce and use energy differently in the future? (thenational.academy)</w:t>
              </w:r>
            </w:hyperlink>
          </w:p>
        </w:tc>
        <w:tc>
          <w:tcPr>
            <w:tcW w:w="2552" w:type="dxa"/>
            <w:vMerge/>
          </w:tcPr>
          <w:p w14:paraId="4D8AC30A" w14:textId="25F44A38" w:rsidR="00615A5D" w:rsidRPr="00D37E2B" w:rsidRDefault="00615A5D" w:rsidP="009362C5">
            <w:pPr>
              <w:rPr>
                <w:rFonts w:cstheme="minorHAnsi"/>
                <w:sz w:val="20"/>
                <w:szCs w:val="20"/>
              </w:rPr>
            </w:pPr>
          </w:p>
        </w:tc>
        <w:tc>
          <w:tcPr>
            <w:tcW w:w="2268" w:type="dxa"/>
            <w:vMerge/>
            <w:shd w:val="clear" w:color="auto" w:fill="auto"/>
          </w:tcPr>
          <w:p w14:paraId="4FF2065B" w14:textId="77777777" w:rsidR="00615A5D" w:rsidRPr="00D37E2B" w:rsidRDefault="00615A5D" w:rsidP="009E5139">
            <w:pPr>
              <w:rPr>
                <w:rFonts w:cstheme="minorHAnsi"/>
                <w:sz w:val="20"/>
                <w:szCs w:val="20"/>
              </w:rPr>
            </w:pPr>
          </w:p>
        </w:tc>
        <w:tc>
          <w:tcPr>
            <w:tcW w:w="1559" w:type="dxa"/>
            <w:vMerge/>
            <w:shd w:val="clear" w:color="auto" w:fill="E8DAFE"/>
          </w:tcPr>
          <w:p w14:paraId="5F69321F" w14:textId="110D8D4A" w:rsidR="00615A5D" w:rsidRPr="00145106" w:rsidRDefault="00615A5D" w:rsidP="009E5139">
            <w:pPr>
              <w:rPr>
                <w:rFonts w:cstheme="minorHAnsi"/>
              </w:rPr>
            </w:pPr>
          </w:p>
        </w:tc>
      </w:tr>
      <w:tr w:rsidR="00615A5D" w:rsidRPr="00145106" w14:paraId="5704C722" w14:textId="77777777" w:rsidTr="00F95D5A">
        <w:tc>
          <w:tcPr>
            <w:tcW w:w="704" w:type="dxa"/>
          </w:tcPr>
          <w:p w14:paraId="6CFB82C4" w14:textId="77777777" w:rsidR="00615A5D" w:rsidRPr="00145106" w:rsidRDefault="00615A5D" w:rsidP="009E5139">
            <w:pPr>
              <w:rPr>
                <w:rFonts w:cstheme="minorHAnsi"/>
                <w:b/>
                <w:bCs/>
              </w:rPr>
            </w:pPr>
            <w:r w:rsidRPr="00145106">
              <w:rPr>
                <w:rFonts w:cstheme="minorHAnsi"/>
                <w:b/>
                <w:bCs/>
              </w:rPr>
              <w:t>5</w:t>
            </w:r>
          </w:p>
        </w:tc>
        <w:tc>
          <w:tcPr>
            <w:tcW w:w="2410" w:type="dxa"/>
          </w:tcPr>
          <w:p w14:paraId="07D496DD" w14:textId="508F116E" w:rsidR="00E620BA" w:rsidRPr="00D37E2B" w:rsidRDefault="003B2CCE" w:rsidP="009E5139">
            <w:pPr>
              <w:rPr>
                <w:rFonts w:ascii="Arial" w:hAnsi="Arial" w:cs="Arial"/>
                <w:color w:val="434343"/>
                <w:sz w:val="20"/>
                <w:szCs w:val="20"/>
              </w:rPr>
            </w:pPr>
            <w:hyperlink r:id="rId22" w:history="1">
              <w:r>
                <w:rPr>
                  <w:rStyle w:val="Hyperlink"/>
                </w:rPr>
                <w:t>To analyse a setting and consider its impact on the reader (thenational.academy)</w:t>
              </w:r>
            </w:hyperlink>
          </w:p>
        </w:tc>
        <w:tc>
          <w:tcPr>
            <w:tcW w:w="2835" w:type="dxa"/>
          </w:tcPr>
          <w:p w14:paraId="01AC40EE" w14:textId="4C7E0AFE" w:rsidR="00E620BA" w:rsidRPr="00D37E2B" w:rsidRDefault="00224B14" w:rsidP="009E5139">
            <w:pPr>
              <w:rPr>
                <w:rFonts w:cstheme="minorHAnsi"/>
                <w:sz w:val="20"/>
                <w:szCs w:val="20"/>
              </w:rPr>
            </w:pPr>
            <w:hyperlink r:id="rId23" w:history="1">
              <w:r>
                <w:rPr>
                  <w:rStyle w:val="Hyperlink"/>
                </w:rPr>
                <w:t>Calculating non-unit fractions of quantities (thenational.acad</w:t>
              </w:r>
              <w:r>
                <w:rPr>
                  <w:rStyle w:val="Hyperlink"/>
                </w:rPr>
                <w:t>e</w:t>
              </w:r>
              <w:r>
                <w:rPr>
                  <w:rStyle w:val="Hyperlink"/>
                </w:rPr>
                <w:t>my)</w:t>
              </w:r>
            </w:hyperlink>
          </w:p>
        </w:tc>
        <w:tc>
          <w:tcPr>
            <w:tcW w:w="3118" w:type="dxa"/>
          </w:tcPr>
          <w:p w14:paraId="4843971E" w14:textId="19BD38BE" w:rsidR="00615A5D" w:rsidRPr="00D37E2B" w:rsidRDefault="00AF4FAC" w:rsidP="00AF4FAC">
            <w:pPr>
              <w:rPr>
                <w:rFonts w:ascii="Arial" w:hAnsi="Arial" w:cs="Arial"/>
                <w:color w:val="434343"/>
                <w:sz w:val="20"/>
                <w:szCs w:val="20"/>
              </w:rPr>
            </w:pPr>
            <w:hyperlink r:id="rId24" w:history="1">
              <w:r>
                <w:rPr>
                  <w:rStyle w:val="Hyperlink"/>
                </w:rPr>
                <w:t>How sustainable is my community? (thenational.academy)</w:t>
              </w:r>
            </w:hyperlink>
          </w:p>
        </w:tc>
        <w:tc>
          <w:tcPr>
            <w:tcW w:w="2552" w:type="dxa"/>
            <w:vMerge w:val="restart"/>
          </w:tcPr>
          <w:p w14:paraId="64093DA1" w14:textId="3DCF8B19" w:rsidR="00615A5D" w:rsidRPr="00D37E2B" w:rsidRDefault="00F519DC" w:rsidP="009E5139">
            <w:pPr>
              <w:rPr>
                <w:rFonts w:cstheme="minorHAnsi"/>
                <w:sz w:val="20"/>
                <w:szCs w:val="20"/>
              </w:rPr>
            </w:pPr>
            <w:hyperlink r:id="rId25" w:history="1">
              <w:r>
                <w:rPr>
                  <w:rStyle w:val="Hyperlink"/>
                </w:rPr>
                <w:t>Saying the months (thenational.academy)</w:t>
              </w:r>
            </w:hyperlink>
          </w:p>
        </w:tc>
        <w:tc>
          <w:tcPr>
            <w:tcW w:w="2268" w:type="dxa"/>
            <w:vMerge w:val="restart"/>
            <w:shd w:val="clear" w:color="auto" w:fill="auto"/>
          </w:tcPr>
          <w:p w14:paraId="4FF8A7BC" w14:textId="5B0DE7C5" w:rsidR="00615A5D" w:rsidRPr="00D37E2B" w:rsidRDefault="00AF4FAC" w:rsidP="009E5139">
            <w:pPr>
              <w:rPr>
                <w:rFonts w:cstheme="minorHAnsi"/>
                <w:sz w:val="20"/>
                <w:szCs w:val="20"/>
              </w:rPr>
            </w:pPr>
            <w:hyperlink r:id="rId26" w:history="1">
              <w:r>
                <w:rPr>
                  <w:rStyle w:val="Hyperlink"/>
                </w:rPr>
                <w:t>What are pitch and frequency? (thenational.academy)</w:t>
              </w:r>
            </w:hyperlink>
          </w:p>
        </w:tc>
        <w:tc>
          <w:tcPr>
            <w:tcW w:w="1559" w:type="dxa"/>
            <w:vMerge/>
            <w:shd w:val="clear" w:color="auto" w:fill="E8DAFE"/>
          </w:tcPr>
          <w:p w14:paraId="518E3143" w14:textId="12EAACEC" w:rsidR="00615A5D" w:rsidRPr="00145106" w:rsidRDefault="00615A5D" w:rsidP="009E5139">
            <w:pPr>
              <w:rPr>
                <w:rFonts w:cstheme="minorHAnsi"/>
              </w:rPr>
            </w:pPr>
          </w:p>
        </w:tc>
      </w:tr>
      <w:tr w:rsidR="003B2CCE" w:rsidRPr="00145106" w14:paraId="423B624D" w14:textId="77777777" w:rsidTr="00F95D5A">
        <w:tc>
          <w:tcPr>
            <w:tcW w:w="704" w:type="dxa"/>
          </w:tcPr>
          <w:p w14:paraId="6D583D7D" w14:textId="77777777" w:rsidR="003B2CCE" w:rsidRPr="00145106" w:rsidRDefault="003B2CCE" w:rsidP="003B2CCE">
            <w:pPr>
              <w:rPr>
                <w:rFonts w:cstheme="minorHAnsi"/>
                <w:b/>
                <w:bCs/>
              </w:rPr>
            </w:pPr>
            <w:r w:rsidRPr="00145106">
              <w:rPr>
                <w:rFonts w:cstheme="minorHAnsi"/>
                <w:b/>
                <w:bCs/>
              </w:rPr>
              <w:lastRenderedPageBreak/>
              <w:t>6</w:t>
            </w:r>
          </w:p>
        </w:tc>
        <w:tc>
          <w:tcPr>
            <w:tcW w:w="2410" w:type="dxa"/>
          </w:tcPr>
          <w:p w14:paraId="6D3BD1F4" w14:textId="397BBD90" w:rsidR="003B2CCE" w:rsidRPr="00D37E2B" w:rsidRDefault="003B2CCE" w:rsidP="003B2CCE">
            <w:pPr>
              <w:rPr>
                <w:rFonts w:ascii="Arial" w:hAnsi="Arial" w:cs="Arial"/>
                <w:color w:val="434343"/>
                <w:sz w:val="20"/>
                <w:szCs w:val="20"/>
              </w:rPr>
            </w:pPr>
            <w:hyperlink r:id="rId27" w:history="1">
              <w:r>
                <w:rPr>
                  <w:rStyle w:val="Hyperlink"/>
                </w:rPr>
                <w:t>To develop reading for pleasure through personal reflection (thenational.academy)</w:t>
              </w:r>
            </w:hyperlink>
          </w:p>
        </w:tc>
        <w:tc>
          <w:tcPr>
            <w:tcW w:w="2835" w:type="dxa"/>
          </w:tcPr>
          <w:p w14:paraId="2AF26D10" w14:textId="1A2EBB09" w:rsidR="003B2CCE" w:rsidRPr="00D37E2B" w:rsidRDefault="003B2CCE" w:rsidP="003B2CCE">
            <w:pPr>
              <w:rPr>
                <w:rFonts w:cstheme="minorHAnsi"/>
                <w:sz w:val="20"/>
                <w:szCs w:val="20"/>
              </w:rPr>
            </w:pPr>
            <w:hyperlink r:id="rId28" w:history="1">
              <w:r>
                <w:rPr>
                  <w:rStyle w:val="Hyperlink"/>
                </w:rPr>
                <w:t>Equivalent fractions (thenational.academy)</w:t>
              </w:r>
            </w:hyperlink>
          </w:p>
        </w:tc>
        <w:tc>
          <w:tcPr>
            <w:tcW w:w="3118" w:type="dxa"/>
          </w:tcPr>
          <w:p w14:paraId="314EB630" w14:textId="71A5B0A8" w:rsidR="003B2CCE" w:rsidRPr="00D37E2B" w:rsidRDefault="00AF4FAC" w:rsidP="003B2CCE">
            <w:pPr>
              <w:rPr>
                <w:rFonts w:ascii="Arial" w:hAnsi="Arial" w:cs="Arial"/>
                <w:sz w:val="20"/>
                <w:szCs w:val="20"/>
              </w:rPr>
            </w:pPr>
            <w:hyperlink r:id="rId29" w:history="1">
              <w:r>
                <w:rPr>
                  <w:rStyle w:val="Hyperlink"/>
                </w:rPr>
                <w:t>Fieldwork: How sustainable is my community? (thenational.academy)</w:t>
              </w:r>
            </w:hyperlink>
          </w:p>
        </w:tc>
        <w:tc>
          <w:tcPr>
            <w:tcW w:w="2552" w:type="dxa"/>
            <w:vMerge/>
          </w:tcPr>
          <w:p w14:paraId="03C2AD4B" w14:textId="236D51A3" w:rsidR="003B2CCE" w:rsidRPr="00D37E2B" w:rsidRDefault="003B2CCE" w:rsidP="003B2CCE">
            <w:pPr>
              <w:rPr>
                <w:rFonts w:cstheme="minorHAnsi"/>
                <w:sz w:val="20"/>
                <w:szCs w:val="20"/>
              </w:rPr>
            </w:pPr>
          </w:p>
        </w:tc>
        <w:tc>
          <w:tcPr>
            <w:tcW w:w="2268" w:type="dxa"/>
            <w:vMerge/>
            <w:shd w:val="clear" w:color="auto" w:fill="auto"/>
          </w:tcPr>
          <w:p w14:paraId="06E4B792" w14:textId="77777777" w:rsidR="003B2CCE" w:rsidRPr="00D37E2B" w:rsidRDefault="003B2CCE" w:rsidP="003B2CCE">
            <w:pPr>
              <w:rPr>
                <w:rFonts w:cstheme="minorHAnsi"/>
                <w:sz w:val="20"/>
                <w:szCs w:val="20"/>
              </w:rPr>
            </w:pPr>
          </w:p>
        </w:tc>
        <w:tc>
          <w:tcPr>
            <w:tcW w:w="1559" w:type="dxa"/>
            <w:vMerge/>
            <w:shd w:val="clear" w:color="auto" w:fill="E8DAFE"/>
          </w:tcPr>
          <w:p w14:paraId="5E7ED196" w14:textId="1147B483" w:rsidR="003B2CCE" w:rsidRPr="00145106" w:rsidRDefault="003B2CCE" w:rsidP="003B2CCE">
            <w:pPr>
              <w:rPr>
                <w:rFonts w:cstheme="minorHAnsi"/>
              </w:rPr>
            </w:pPr>
          </w:p>
        </w:tc>
      </w:tr>
      <w:tr w:rsidR="003B2CCE" w:rsidRPr="00145106" w14:paraId="3E0CCCD5" w14:textId="77777777" w:rsidTr="00F95D5A">
        <w:tc>
          <w:tcPr>
            <w:tcW w:w="704" w:type="dxa"/>
          </w:tcPr>
          <w:p w14:paraId="7B36F2A5" w14:textId="77777777" w:rsidR="003B2CCE" w:rsidRPr="00145106" w:rsidRDefault="003B2CCE" w:rsidP="003B2CCE">
            <w:pPr>
              <w:rPr>
                <w:rFonts w:cstheme="minorHAnsi"/>
                <w:b/>
                <w:bCs/>
              </w:rPr>
            </w:pPr>
            <w:r w:rsidRPr="00145106">
              <w:rPr>
                <w:rFonts w:cstheme="minorHAnsi"/>
                <w:b/>
                <w:bCs/>
              </w:rPr>
              <w:lastRenderedPageBreak/>
              <w:t>7</w:t>
            </w:r>
          </w:p>
        </w:tc>
        <w:tc>
          <w:tcPr>
            <w:tcW w:w="2410" w:type="dxa"/>
          </w:tcPr>
          <w:p w14:paraId="06079982" w14:textId="5B241F78" w:rsidR="003B2CCE" w:rsidRPr="00D37E2B" w:rsidRDefault="003B2CCE" w:rsidP="003B2CCE">
            <w:pPr>
              <w:rPr>
                <w:rFonts w:ascii="Arial" w:hAnsi="Arial" w:cs="Arial"/>
                <w:color w:val="434343"/>
                <w:sz w:val="20"/>
                <w:szCs w:val="20"/>
              </w:rPr>
            </w:pPr>
            <w:hyperlink r:id="rId30" w:history="1">
              <w:r>
                <w:rPr>
                  <w:rStyle w:val="Hyperlink"/>
                </w:rPr>
                <w:t>To investigate suffixes: -</w:t>
              </w:r>
              <w:proofErr w:type="spellStart"/>
              <w:r>
                <w:rPr>
                  <w:rStyle w:val="Hyperlink"/>
                </w:rPr>
                <w:t>tion</w:t>
              </w:r>
              <w:proofErr w:type="spellEnd"/>
              <w:r>
                <w:rPr>
                  <w:rStyle w:val="Hyperlink"/>
                </w:rPr>
                <w:t>, -</w:t>
              </w:r>
              <w:proofErr w:type="spellStart"/>
              <w:r>
                <w:rPr>
                  <w:rStyle w:val="Hyperlink"/>
                </w:rPr>
                <w:t>cian</w:t>
              </w:r>
              <w:proofErr w:type="spellEnd"/>
              <w:r>
                <w:rPr>
                  <w:rStyle w:val="Hyperlink"/>
                </w:rPr>
                <w:t>, -</w:t>
              </w:r>
              <w:proofErr w:type="spellStart"/>
              <w:r>
                <w:rPr>
                  <w:rStyle w:val="Hyperlink"/>
                </w:rPr>
                <w:t>sion</w:t>
              </w:r>
              <w:proofErr w:type="spellEnd"/>
              <w:r>
                <w:rPr>
                  <w:rStyle w:val="Hyperlink"/>
                </w:rPr>
                <w:t>, -</w:t>
              </w:r>
              <w:proofErr w:type="spellStart"/>
              <w:r>
                <w:rPr>
                  <w:rStyle w:val="Hyperlink"/>
                </w:rPr>
                <w:t>ssion</w:t>
              </w:r>
              <w:proofErr w:type="spellEnd"/>
              <w:r>
                <w:rPr>
                  <w:rStyle w:val="Hyperlink"/>
                </w:rPr>
                <w:t xml:space="preserve"> (thenational.academy)</w:t>
              </w:r>
            </w:hyperlink>
          </w:p>
        </w:tc>
        <w:tc>
          <w:tcPr>
            <w:tcW w:w="2835" w:type="dxa"/>
          </w:tcPr>
          <w:p w14:paraId="6C98C38D" w14:textId="0C2F6299" w:rsidR="003B2CCE" w:rsidRPr="00D37E2B" w:rsidRDefault="003B2CCE" w:rsidP="003B2CCE">
            <w:pPr>
              <w:rPr>
                <w:rFonts w:cstheme="minorHAnsi"/>
                <w:sz w:val="20"/>
                <w:szCs w:val="20"/>
              </w:rPr>
            </w:pPr>
            <w:hyperlink r:id="rId31" w:history="1">
              <w:r>
                <w:rPr>
                  <w:rStyle w:val="Hyperlink"/>
                </w:rPr>
                <w:t>Fractions and division (thenational.academy)</w:t>
              </w:r>
            </w:hyperlink>
          </w:p>
        </w:tc>
        <w:tc>
          <w:tcPr>
            <w:tcW w:w="3118" w:type="dxa"/>
          </w:tcPr>
          <w:p w14:paraId="3B92E252" w14:textId="175364E0" w:rsidR="003B2CCE" w:rsidRPr="00D37E2B" w:rsidRDefault="003B2CCE" w:rsidP="003B2CCE">
            <w:pPr>
              <w:rPr>
                <w:rFonts w:ascii="Arial" w:hAnsi="Arial" w:cs="Arial"/>
                <w:sz w:val="20"/>
                <w:szCs w:val="20"/>
              </w:rPr>
            </w:pPr>
          </w:p>
        </w:tc>
        <w:tc>
          <w:tcPr>
            <w:tcW w:w="2552" w:type="dxa"/>
            <w:vMerge w:val="restart"/>
          </w:tcPr>
          <w:p w14:paraId="04D10DB7" w14:textId="3B75819C" w:rsidR="003B2CCE" w:rsidRPr="00D37E2B" w:rsidRDefault="00F519DC" w:rsidP="003B2CCE">
            <w:pPr>
              <w:rPr>
                <w:rFonts w:cstheme="minorHAnsi"/>
                <w:sz w:val="20"/>
                <w:szCs w:val="20"/>
              </w:rPr>
            </w:pPr>
            <w:hyperlink r:id="rId32" w:history="1">
              <w:r>
                <w:rPr>
                  <w:rStyle w:val="Hyperlink"/>
                </w:rPr>
                <w:t>Saying the month your birthday is in (thenational.academy)</w:t>
              </w:r>
            </w:hyperlink>
          </w:p>
        </w:tc>
        <w:tc>
          <w:tcPr>
            <w:tcW w:w="2268" w:type="dxa"/>
            <w:vMerge w:val="restart"/>
            <w:shd w:val="clear" w:color="auto" w:fill="auto"/>
          </w:tcPr>
          <w:p w14:paraId="673A2268" w14:textId="294591A4" w:rsidR="003B2CCE" w:rsidRPr="00D37E2B" w:rsidRDefault="00AF4FAC" w:rsidP="003B2CCE">
            <w:pPr>
              <w:rPr>
                <w:rFonts w:cstheme="minorHAnsi"/>
                <w:sz w:val="20"/>
                <w:szCs w:val="20"/>
              </w:rPr>
            </w:pPr>
            <w:hyperlink r:id="rId33" w:history="1">
              <w:r>
                <w:rPr>
                  <w:rStyle w:val="Hyperlink"/>
                </w:rPr>
                <w:t>What do we mean by amplitude of sound? (thenational.academy)</w:t>
              </w:r>
            </w:hyperlink>
          </w:p>
        </w:tc>
        <w:tc>
          <w:tcPr>
            <w:tcW w:w="1559" w:type="dxa"/>
            <w:vMerge/>
            <w:shd w:val="clear" w:color="auto" w:fill="E8DAFE"/>
          </w:tcPr>
          <w:p w14:paraId="6307D1E9" w14:textId="0F631570" w:rsidR="003B2CCE" w:rsidRPr="00145106" w:rsidRDefault="003B2CCE" w:rsidP="003B2CCE">
            <w:pPr>
              <w:rPr>
                <w:rFonts w:cstheme="minorHAnsi"/>
              </w:rPr>
            </w:pPr>
          </w:p>
        </w:tc>
      </w:tr>
      <w:tr w:rsidR="003B2CCE" w:rsidRPr="00145106" w14:paraId="7E65DDC9" w14:textId="77777777" w:rsidTr="00F95D5A">
        <w:tc>
          <w:tcPr>
            <w:tcW w:w="704" w:type="dxa"/>
          </w:tcPr>
          <w:p w14:paraId="0C1AE485" w14:textId="77777777" w:rsidR="003B2CCE" w:rsidRPr="00145106" w:rsidRDefault="003B2CCE" w:rsidP="003B2CCE">
            <w:pPr>
              <w:rPr>
                <w:rFonts w:cstheme="minorHAnsi"/>
                <w:b/>
                <w:bCs/>
              </w:rPr>
            </w:pPr>
            <w:r w:rsidRPr="00145106">
              <w:rPr>
                <w:rFonts w:cstheme="minorHAnsi"/>
                <w:b/>
                <w:bCs/>
              </w:rPr>
              <w:t>8</w:t>
            </w:r>
          </w:p>
        </w:tc>
        <w:tc>
          <w:tcPr>
            <w:tcW w:w="2410" w:type="dxa"/>
          </w:tcPr>
          <w:p w14:paraId="7EBD6D52" w14:textId="13D8167D" w:rsidR="003B2CCE" w:rsidRPr="00D37E2B" w:rsidRDefault="003B2CCE" w:rsidP="003B2CCE">
            <w:pPr>
              <w:rPr>
                <w:rFonts w:ascii="Arial" w:hAnsi="Arial" w:cs="Arial"/>
                <w:color w:val="434343"/>
                <w:sz w:val="20"/>
                <w:szCs w:val="20"/>
              </w:rPr>
            </w:pPr>
            <w:hyperlink r:id="rId34" w:history="1">
              <w:r>
                <w:rPr>
                  <w:rStyle w:val="Hyperlink"/>
                </w:rPr>
                <w:t>To practise and apply knowledge of suffixes: -</w:t>
              </w:r>
              <w:proofErr w:type="spellStart"/>
              <w:r>
                <w:rPr>
                  <w:rStyle w:val="Hyperlink"/>
                </w:rPr>
                <w:t>tion</w:t>
              </w:r>
              <w:proofErr w:type="spellEnd"/>
              <w:r>
                <w:rPr>
                  <w:rStyle w:val="Hyperlink"/>
                </w:rPr>
                <w:t>, -</w:t>
              </w:r>
              <w:proofErr w:type="spellStart"/>
              <w:r>
                <w:rPr>
                  <w:rStyle w:val="Hyperlink"/>
                </w:rPr>
                <w:t>cian</w:t>
              </w:r>
              <w:proofErr w:type="spellEnd"/>
              <w:r>
                <w:rPr>
                  <w:rStyle w:val="Hyperlink"/>
                </w:rPr>
                <w:t>, -</w:t>
              </w:r>
              <w:proofErr w:type="spellStart"/>
              <w:r>
                <w:rPr>
                  <w:rStyle w:val="Hyperlink"/>
                </w:rPr>
                <w:t>sion</w:t>
              </w:r>
              <w:proofErr w:type="spellEnd"/>
              <w:r>
                <w:rPr>
                  <w:rStyle w:val="Hyperlink"/>
                </w:rPr>
                <w:t>, -</w:t>
              </w:r>
              <w:proofErr w:type="spellStart"/>
              <w:r>
                <w:rPr>
                  <w:rStyle w:val="Hyperlink"/>
                </w:rPr>
                <w:t>ssion</w:t>
              </w:r>
              <w:proofErr w:type="spellEnd"/>
              <w:r>
                <w:rPr>
                  <w:rStyle w:val="Hyperlink"/>
                </w:rPr>
                <w:t>, including test (thenational.academy)</w:t>
              </w:r>
            </w:hyperlink>
          </w:p>
        </w:tc>
        <w:tc>
          <w:tcPr>
            <w:tcW w:w="2835" w:type="dxa"/>
          </w:tcPr>
          <w:p w14:paraId="1EE0BD96" w14:textId="7F4C6954" w:rsidR="003B2CCE" w:rsidRPr="00D37E2B" w:rsidRDefault="003B2CCE" w:rsidP="003B2CCE">
            <w:pPr>
              <w:rPr>
                <w:rFonts w:cstheme="minorHAnsi"/>
                <w:sz w:val="20"/>
                <w:szCs w:val="20"/>
              </w:rPr>
            </w:pPr>
            <w:hyperlink r:id="rId35" w:history="1">
              <w:r>
                <w:rPr>
                  <w:rStyle w:val="Hyperlink"/>
                </w:rPr>
                <w:t>Comparing fractions (thenational.academy)</w:t>
              </w:r>
            </w:hyperlink>
          </w:p>
        </w:tc>
        <w:tc>
          <w:tcPr>
            <w:tcW w:w="3118" w:type="dxa"/>
          </w:tcPr>
          <w:p w14:paraId="64ED2AB0" w14:textId="07D40CE8" w:rsidR="003B2CCE" w:rsidRPr="00D37E2B" w:rsidRDefault="003B2CCE" w:rsidP="003B2CCE">
            <w:pPr>
              <w:rPr>
                <w:rFonts w:ascii="Arial" w:hAnsi="Arial" w:cs="Arial"/>
                <w:sz w:val="20"/>
                <w:szCs w:val="20"/>
              </w:rPr>
            </w:pPr>
          </w:p>
        </w:tc>
        <w:tc>
          <w:tcPr>
            <w:tcW w:w="2552" w:type="dxa"/>
            <w:vMerge/>
          </w:tcPr>
          <w:p w14:paraId="798B9985" w14:textId="2D24EC9A" w:rsidR="003B2CCE" w:rsidRPr="00D37E2B" w:rsidRDefault="003B2CCE" w:rsidP="003B2CCE">
            <w:pPr>
              <w:rPr>
                <w:rFonts w:cstheme="minorHAnsi"/>
                <w:sz w:val="20"/>
                <w:szCs w:val="20"/>
              </w:rPr>
            </w:pPr>
          </w:p>
        </w:tc>
        <w:tc>
          <w:tcPr>
            <w:tcW w:w="2268" w:type="dxa"/>
            <w:vMerge/>
            <w:shd w:val="clear" w:color="auto" w:fill="auto"/>
          </w:tcPr>
          <w:p w14:paraId="05946933" w14:textId="77777777" w:rsidR="003B2CCE" w:rsidRPr="00D37E2B" w:rsidRDefault="003B2CCE" w:rsidP="003B2CCE">
            <w:pPr>
              <w:rPr>
                <w:rFonts w:cstheme="minorHAnsi"/>
                <w:sz w:val="20"/>
                <w:szCs w:val="20"/>
              </w:rPr>
            </w:pPr>
          </w:p>
        </w:tc>
        <w:tc>
          <w:tcPr>
            <w:tcW w:w="1559" w:type="dxa"/>
            <w:vMerge/>
            <w:shd w:val="clear" w:color="auto" w:fill="E8DAFE"/>
          </w:tcPr>
          <w:p w14:paraId="7B8D7F9E" w14:textId="3C46DCE1" w:rsidR="003B2CCE" w:rsidRPr="00145106" w:rsidRDefault="003B2CCE" w:rsidP="003B2CCE">
            <w:pPr>
              <w:rPr>
                <w:rFonts w:cstheme="minorHAnsi"/>
              </w:rPr>
            </w:pPr>
          </w:p>
        </w:tc>
      </w:tr>
      <w:tr w:rsidR="003B2CCE" w:rsidRPr="00145106" w14:paraId="05A14EC6" w14:textId="77777777" w:rsidTr="00F95D5A">
        <w:tc>
          <w:tcPr>
            <w:tcW w:w="704" w:type="dxa"/>
          </w:tcPr>
          <w:p w14:paraId="24FA5EEF" w14:textId="77777777" w:rsidR="003B2CCE" w:rsidRPr="00145106" w:rsidRDefault="003B2CCE" w:rsidP="003B2CCE">
            <w:pPr>
              <w:rPr>
                <w:rFonts w:cstheme="minorHAnsi"/>
                <w:b/>
                <w:bCs/>
              </w:rPr>
            </w:pPr>
            <w:r w:rsidRPr="00145106">
              <w:rPr>
                <w:rFonts w:cstheme="minorHAnsi"/>
                <w:b/>
                <w:bCs/>
              </w:rPr>
              <w:t>9</w:t>
            </w:r>
          </w:p>
        </w:tc>
        <w:tc>
          <w:tcPr>
            <w:tcW w:w="2410" w:type="dxa"/>
          </w:tcPr>
          <w:p w14:paraId="3418B47E" w14:textId="47F3237C" w:rsidR="003B2CCE" w:rsidRPr="00D37E2B" w:rsidRDefault="003B2CCE" w:rsidP="003B2CCE">
            <w:pPr>
              <w:rPr>
                <w:rFonts w:ascii="Arial" w:hAnsi="Arial" w:cs="Arial"/>
                <w:color w:val="434343"/>
                <w:sz w:val="20"/>
                <w:szCs w:val="20"/>
              </w:rPr>
            </w:pPr>
          </w:p>
        </w:tc>
        <w:tc>
          <w:tcPr>
            <w:tcW w:w="2835" w:type="dxa"/>
          </w:tcPr>
          <w:p w14:paraId="32D10C0F" w14:textId="4EB09924" w:rsidR="003B2CCE" w:rsidRPr="00D37E2B" w:rsidRDefault="003B2CCE" w:rsidP="003B2CCE">
            <w:pPr>
              <w:rPr>
                <w:rFonts w:cstheme="minorHAnsi"/>
                <w:color w:val="434343"/>
                <w:sz w:val="20"/>
                <w:szCs w:val="20"/>
              </w:rPr>
            </w:pPr>
            <w:hyperlink r:id="rId36" w:history="1">
              <w:r>
                <w:rPr>
                  <w:rStyle w:val="Hyperlink"/>
                </w:rPr>
                <w:t>Ordering fractions (thenational.academy)</w:t>
              </w:r>
            </w:hyperlink>
          </w:p>
        </w:tc>
        <w:tc>
          <w:tcPr>
            <w:tcW w:w="3118" w:type="dxa"/>
          </w:tcPr>
          <w:p w14:paraId="18C85D77" w14:textId="037B0DAF" w:rsidR="003B2CCE" w:rsidRPr="00D37E2B" w:rsidRDefault="003B2CCE" w:rsidP="003B2CCE">
            <w:pPr>
              <w:rPr>
                <w:rFonts w:ascii="Arial" w:hAnsi="Arial" w:cs="Arial"/>
                <w:color w:val="434343"/>
                <w:sz w:val="20"/>
                <w:szCs w:val="20"/>
              </w:rPr>
            </w:pPr>
          </w:p>
        </w:tc>
        <w:tc>
          <w:tcPr>
            <w:tcW w:w="2552" w:type="dxa"/>
            <w:vMerge w:val="restart"/>
          </w:tcPr>
          <w:p w14:paraId="428EBCBF" w14:textId="387EA7C5" w:rsidR="003B2CCE" w:rsidRPr="00D37E2B" w:rsidRDefault="00F519DC" w:rsidP="003B2CCE">
            <w:pPr>
              <w:rPr>
                <w:rFonts w:cstheme="minorHAnsi"/>
                <w:sz w:val="20"/>
                <w:szCs w:val="20"/>
              </w:rPr>
            </w:pPr>
            <w:hyperlink r:id="rId37" w:history="1">
              <w:r>
                <w:rPr>
                  <w:rStyle w:val="Hyperlink"/>
                </w:rPr>
                <w:t>Saying your name, age and birthday and describing yourself (thenational.academy)</w:t>
              </w:r>
            </w:hyperlink>
          </w:p>
        </w:tc>
        <w:tc>
          <w:tcPr>
            <w:tcW w:w="2268" w:type="dxa"/>
            <w:shd w:val="clear" w:color="auto" w:fill="auto"/>
          </w:tcPr>
          <w:p w14:paraId="42BCE7D1" w14:textId="4B344F17" w:rsidR="003B2CCE" w:rsidRPr="00D37E2B" w:rsidRDefault="00AF4FAC" w:rsidP="003B2CCE">
            <w:pPr>
              <w:rPr>
                <w:rFonts w:ascii="Arial" w:hAnsi="Arial" w:cs="Arial"/>
                <w:color w:val="434343"/>
                <w:sz w:val="20"/>
                <w:szCs w:val="20"/>
              </w:rPr>
            </w:pPr>
            <w:hyperlink r:id="rId38" w:history="1">
              <w:r>
                <w:rPr>
                  <w:rStyle w:val="Hyperlink"/>
                </w:rPr>
                <w:t>What is acoustics? (thenational.academy)</w:t>
              </w:r>
            </w:hyperlink>
          </w:p>
        </w:tc>
        <w:tc>
          <w:tcPr>
            <w:tcW w:w="1559" w:type="dxa"/>
            <w:vMerge/>
            <w:shd w:val="clear" w:color="auto" w:fill="E8DAFE"/>
          </w:tcPr>
          <w:p w14:paraId="78EBB590" w14:textId="29948B9E" w:rsidR="003B2CCE" w:rsidRPr="00145106" w:rsidRDefault="003B2CCE" w:rsidP="003B2CCE">
            <w:pPr>
              <w:rPr>
                <w:rFonts w:cstheme="minorHAnsi"/>
              </w:rPr>
            </w:pPr>
          </w:p>
        </w:tc>
      </w:tr>
      <w:tr w:rsidR="003B2CCE" w:rsidRPr="00145106" w14:paraId="08B49C68" w14:textId="77777777" w:rsidTr="00F95D5A">
        <w:trPr>
          <w:trHeight w:val="1772"/>
        </w:trPr>
        <w:tc>
          <w:tcPr>
            <w:tcW w:w="704" w:type="dxa"/>
          </w:tcPr>
          <w:p w14:paraId="1857C658" w14:textId="77777777" w:rsidR="003B2CCE" w:rsidRPr="00145106" w:rsidRDefault="003B2CCE" w:rsidP="003B2CCE">
            <w:pPr>
              <w:rPr>
                <w:rFonts w:cstheme="minorHAnsi"/>
                <w:b/>
                <w:bCs/>
              </w:rPr>
            </w:pPr>
            <w:r w:rsidRPr="00145106">
              <w:rPr>
                <w:rFonts w:cstheme="minorHAnsi"/>
                <w:b/>
                <w:bCs/>
              </w:rPr>
              <w:t>10</w:t>
            </w:r>
          </w:p>
        </w:tc>
        <w:tc>
          <w:tcPr>
            <w:tcW w:w="2410" w:type="dxa"/>
          </w:tcPr>
          <w:p w14:paraId="7A60CB39" w14:textId="55A53698" w:rsidR="003B2CCE" w:rsidRPr="00D37E2B" w:rsidRDefault="003B2CCE" w:rsidP="003B2CCE">
            <w:pPr>
              <w:rPr>
                <w:rFonts w:ascii="Arial" w:hAnsi="Arial" w:cs="Arial"/>
                <w:color w:val="434343"/>
                <w:sz w:val="20"/>
                <w:szCs w:val="20"/>
              </w:rPr>
            </w:pPr>
          </w:p>
        </w:tc>
        <w:tc>
          <w:tcPr>
            <w:tcW w:w="2835" w:type="dxa"/>
          </w:tcPr>
          <w:p w14:paraId="6E613ED1" w14:textId="35AC9B3E" w:rsidR="003B2CCE" w:rsidRPr="00D37E2B" w:rsidRDefault="003B2CCE" w:rsidP="003B2CCE">
            <w:pPr>
              <w:rPr>
                <w:rFonts w:cstheme="minorHAnsi"/>
                <w:sz w:val="20"/>
                <w:szCs w:val="20"/>
              </w:rPr>
            </w:pPr>
          </w:p>
        </w:tc>
        <w:tc>
          <w:tcPr>
            <w:tcW w:w="3118" w:type="dxa"/>
          </w:tcPr>
          <w:p w14:paraId="23B3D489" w14:textId="05FD9FF6" w:rsidR="003B2CCE" w:rsidRPr="00D37E2B" w:rsidRDefault="003B2CCE" w:rsidP="003B2CCE">
            <w:pPr>
              <w:rPr>
                <w:rFonts w:ascii="Arial" w:hAnsi="Arial" w:cs="Arial"/>
                <w:sz w:val="20"/>
                <w:szCs w:val="20"/>
              </w:rPr>
            </w:pPr>
          </w:p>
        </w:tc>
        <w:tc>
          <w:tcPr>
            <w:tcW w:w="2552" w:type="dxa"/>
            <w:vMerge/>
          </w:tcPr>
          <w:p w14:paraId="420BB321" w14:textId="607A9A6F" w:rsidR="003B2CCE" w:rsidRPr="00D37E2B" w:rsidRDefault="003B2CCE" w:rsidP="003B2CCE">
            <w:pPr>
              <w:rPr>
                <w:rFonts w:cstheme="minorHAnsi"/>
                <w:sz w:val="20"/>
                <w:szCs w:val="20"/>
              </w:rPr>
            </w:pPr>
          </w:p>
        </w:tc>
        <w:tc>
          <w:tcPr>
            <w:tcW w:w="2268" w:type="dxa"/>
            <w:shd w:val="clear" w:color="auto" w:fill="auto"/>
          </w:tcPr>
          <w:p w14:paraId="3EB08C29" w14:textId="1B0F48B9" w:rsidR="003B2CCE" w:rsidRPr="00D37E2B" w:rsidRDefault="003B2CCE" w:rsidP="003B2CCE">
            <w:pPr>
              <w:rPr>
                <w:rFonts w:cstheme="minorHAnsi"/>
                <w:sz w:val="20"/>
                <w:szCs w:val="20"/>
              </w:rPr>
            </w:pPr>
          </w:p>
        </w:tc>
        <w:tc>
          <w:tcPr>
            <w:tcW w:w="1559" w:type="dxa"/>
            <w:vMerge/>
            <w:shd w:val="clear" w:color="auto" w:fill="E8DAFE"/>
          </w:tcPr>
          <w:p w14:paraId="5D07A0E7" w14:textId="64161856" w:rsidR="003B2CCE" w:rsidRPr="00145106" w:rsidRDefault="003B2CCE" w:rsidP="003B2CCE">
            <w:pPr>
              <w:rPr>
                <w:rFonts w:cstheme="minorHAnsi"/>
              </w:rPr>
            </w:pPr>
          </w:p>
        </w:tc>
      </w:tr>
    </w:tbl>
    <w:p w14:paraId="38C3BBCE" w14:textId="77777777" w:rsidR="00F932A9" w:rsidRDefault="00F932A9" w:rsidP="00F932A9"/>
    <w:sectPr w:rsidR="00F932A9" w:rsidSect="008C32C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43BA5"/>
    <w:multiLevelType w:val="hybridMultilevel"/>
    <w:tmpl w:val="C6D45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2A9"/>
    <w:rsid w:val="001016B6"/>
    <w:rsid w:val="00101A83"/>
    <w:rsid w:val="001274A1"/>
    <w:rsid w:val="00145106"/>
    <w:rsid w:val="00223E84"/>
    <w:rsid w:val="00224B14"/>
    <w:rsid w:val="002A4199"/>
    <w:rsid w:val="00354758"/>
    <w:rsid w:val="003B2CCE"/>
    <w:rsid w:val="003B689B"/>
    <w:rsid w:val="00416EF8"/>
    <w:rsid w:val="00581E9F"/>
    <w:rsid w:val="005B5C3D"/>
    <w:rsid w:val="00615A5D"/>
    <w:rsid w:val="006F6C6A"/>
    <w:rsid w:val="00700EA5"/>
    <w:rsid w:val="0085558A"/>
    <w:rsid w:val="0089565F"/>
    <w:rsid w:val="008C32C6"/>
    <w:rsid w:val="008F329E"/>
    <w:rsid w:val="00911994"/>
    <w:rsid w:val="009362C5"/>
    <w:rsid w:val="00961078"/>
    <w:rsid w:val="009E5139"/>
    <w:rsid w:val="00AF4FAC"/>
    <w:rsid w:val="00B542AA"/>
    <w:rsid w:val="00C7567A"/>
    <w:rsid w:val="00D214F6"/>
    <w:rsid w:val="00D33D58"/>
    <w:rsid w:val="00D37E2B"/>
    <w:rsid w:val="00D6437C"/>
    <w:rsid w:val="00E620BA"/>
    <w:rsid w:val="00E72023"/>
    <w:rsid w:val="00F33C73"/>
    <w:rsid w:val="00F519DC"/>
    <w:rsid w:val="00F768D6"/>
    <w:rsid w:val="00F865C3"/>
    <w:rsid w:val="00F932A9"/>
    <w:rsid w:val="00F95D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E890"/>
  <w15:chartTrackingRefBased/>
  <w15:docId w15:val="{96D15FBB-1FA7-4DB5-B2C7-14FEB8333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2A9"/>
    <w:pPr>
      <w:ind w:left="720"/>
      <w:contextualSpacing/>
    </w:pPr>
  </w:style>
  <w:style w:type="table" w:styleId="TableGrid">
    <w:name w:val="Table Grid"/>
    <w:basedOn w:val="TableNormal"/>
    <w:uiPriority w:val="39"/>
    <w:rsid w:val="00F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56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567A"/>
    <w:rPr>
      <w:rFonts w:ascii="Segoe UI" w:hAnsi="Segoe UI" w:cs="Segoe UI"/>
      <w:sz w:val="18"/>
      <w:szCs w:val="18"/>
    </w:rPr>
  </w:style>
  <w:style w:type="character" w:styleId="Hyperlink">
    <w:name w:val="Hyperlink"/>
    <w:basedOn w:val="DefaultParagraphFont"/>
    <w:uiPriority w:val="99"/>
    <w:unhideWhenUsed/>
    <w:rsid w:val="00F865C3"/>
    <w:rPr>
      <w:color w:val="0563C1" w:themeColor="hyperlink"/>
      <w:u w:val="single"/>
    </w:rPr>
  </w:style>
  <w:style w:type="character" w:customStyle="1" w:styleId="UnresolvedMention">
    <w:name w:val="Unresolved Mention"/>
    <w:basedOn w:val="DefaultParagraphFont"/>
    <w:uiPriority w:val="99"/>
    <w:semiHidden/>
    <w:unhideWhenUsed/>
    <w:rsid w:val="00F865C3"/>
    <w:rPr>
      <w:color w:val="605E5C"/>
      <w:shd w:val="clear" w:color="auto" w:fill="E1DFDD"/>
    </w:rPr>
  </w:style>
  <w:style w:type="character" w:styleId="FollowedHyperlink">
    <w:name w:val="FollowedHyperlink"/>
    <w:basedOn w:val="DefaultParagraphFont"/>
    <w:uiPriority w:val="99"/>
    <w:semiHidden/>
    <w:unhideWhenUsed/>
    <w:rsid w:val="008F32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6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lassroom.thenational.academy/lessons/how-do-we-produce-energy-part-1-c9hp2c" TargetMode="External"/><Relationship Id="rId18" Type="http://schemas.openxmlformats.org/officeDocument/2006/relationships/hyperlink" Target="https://classroom.thenational.academy/lessons/how-are-different-sounds-produced-6nj3et" TargetMode="External"/><Relationship Id="rId26" Type="http://schemas.openxmlformats.org/officeDocument/2006/relationships/hyperlink" Target="https://classroom.thenational.academy/lessons/what-are-pitch-and-frequency-6gr64t" TargetMode="External"/><Relationship Id="rId39" Type="http://schemas.openxmlformats.org/officeDocument/2006/relationships/fontTable" Target="fontTable.xml"/><Relationship Id="rId21" Type="http://schemas.openxmlformats.org/officeDocument/2006/relationships/hyperlink" Target="https://classroom.thenational.academy/lessons/how-will-we-produce-and-use-energy-differently-in-the-future-60tpcd" TargetMode="External"/><Relationship Id="rId34" Type="http://schemas.openxmlformats.org/officeDocument/2006/relationships/hyperlink" Target="https://classroom.thenational.academy/lessons/to-practise-and-apply-knowledge-of-suffixes-tion-cian-sion-ssion-including-test-64vk2e" TargetMode="External"/><Relationship Id="rId7" Type="http://schemas.openxmlformats.org/officeDocument/2006/relationships/hyperlink" Target="https://classroom.thenational.academy/lessons/recognising-fractions-as-different-representations-64w3ed" TargetMode="External"/><Relationship Id="rId12" Type="http://schemas.openxmlformats.org/officeDocument/2006/relationships/hyperlink" Target="https://classroom.thenational.academy/lessons/calculating-unit-fractions-of-quantities-c4t6ad" TargetMode="External"/><Relationship Id="rId17" Type="http://schemas.openxmlformats.org/officeDocument/2006/relationships/hyperlink" Target="https://classroom.thenational.academy/lessons/counting-to-12-and-saying-your-age-cmv6ae" TargetMode="External"/><Relationship Id="rId25" Type="http://schemas.openxmlformats.org/officeDocument/2006/relationships/hyperlink" Target="https://classroom.thenational.academy/lessons/saying-the-months-cmv66c" TargetMode="External"/><Relationship Id="rId33" Type="http://schemas.openxmlformats.org/officeDocument/2006/relationships/hyperlink" Target="https://classroom.thenational.academy/lessons/what-do-we-mean-by-amplitude-of-sound-c8tp8e" TargetMode="External"/><Relationship Id="rId38" Type="http://schemas.openxmlformats.org/officeDocument/2006/relationships/hyperlink" Target="https://classroom.thenational.academy/lessons/what-is-acoustics-6tj6at" TargetMode="External"/><Relationship Id="rId2" Type="http://schemas.openxmlformats.org/officeDocument/2006/relationships/numbering" Target="numbering.xml"/><Relationship Id="rId16" Type="http://schemas.openxmlformats.org/officeDocument/2006/relationships/hyperlink" Target="https://classroom.thenational.academy/lessons/how-do-we-produce-energypart-2-ccv3gd" TargetMode="External"/><Relationship Id="rId20" Type="http://schemas.openxmlformats.org/officeDocument/2006/relationships/hyperlink" Target="https://classroom.thenational.academy/lessons/recognising-equivalent-fractions-2-75gkcr" TargetMode="External"/><Relationship Id="rId29" Type="http://schemas.openxmlformats.org/officeDocument/2006/relationships/hyperlink" Target="https://classroom.thenational.academy/lessons/fieldwork-how-sustainable-is-my-community-6cvp4c" TargetMode="External"/><Relationship Id="rId1" Type="http://schemas.openxmlformats.org/officeDocument/2006/relationships/customXml" Target="../customXml/item1.xml"/><Relationship Id="rId6" Type="http://schemas.openxmlformats.org/officeDocument/2006/relationships/hyperlink" Target="https://classroom.thenational.academy/lessons/to-engage-with-the-text-and-main-character-6wwk2e" TargetMode="External"/><Relationship Id="rId11" Type="http://schemas.openxmlformats.org/officeDocument/2006/relationships/hyperlink" Target="https://classroom.thenational.academy/lessons/to-consider-the-authors-use-of-language-and-further-understand-the-main-character-68u62r" TargetMode="External"/><Relationship Id="rId24" Type="http://schemas.openxmlformats.org/officeDocument/2006/relationships/hyperlink" Target="https://classroom.thenational.academy/lessons/how-sustainable-is-my-community-cdk3jt" TargetMode="External"/><Relationship Id="rId32" Type="http://schemas.openxmlformats.org/officeDocument/2006/relationships/hyperlink" Target="https://classroom.thenational.academy/lessons/saying-the-month-your-birthday-is-in-6nk36r" TargetMode="External"/><Relationship Id="rId37" Type="http://schemas.openxmlformats.org/officeDocument/2006/relationships/hyperlink" Target="https://classroom.thenational.academy/lessons/saying-your-name-age-and-birthday-and-describing-yourself-74w36d"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lassroom.thenational.academy/lessons/recognising-equivalent-fractions-6rrkjr" TargetMode="External"/><Relationship Id="rId23" Type="http://schemas.openxmlformats.org/officeDocument/2006/relationships/hyperlink" Target="https://classroom.thenational.academy/lessons/calculating-non-unit-fractions-of-quantities-70u3jd" TargetMode="External"/><Relationship Id="rId28" Type="http://schemas.openxmlformats.org/officeDocument/2006/relationships/hyperlink" Target="https://classroom.thenational.academy/lessons/equivalent-fractions-68rk2d" TargetMode="External"/><Relationship Id="rId36" Type="http://schemas.openxmlformats.org/officeDocument/2006/relationships/hyperlink" Target="https://classroom.thenational.academy/lessons/ordering-fractions-cct38r" TargetMode="External"/><Relationship Id="rId10" Type="http://schemas.openxmlformats.org/officeDocument/2006/relationships/hyperlink" Target="https://classroom.thenational.academy/lessons/what-is-sound-chh30r" TargetMode="External"/><Relationship Id="rId19" Type="http://schemas.openxmlformats.org/officeDocument/2006/relationships/hyperlink" Target="https://classroom.thenational.academy/lessons/to-make-inferences-and-predictions-61hkct" TargetMode="External"/><Relationship Id="rId31" Type="http://schemas.openxmlformats.org/officeDocument/2006/relationships/hyperlink" Target="https://classroom.thenational.academy/lessons/fractions-and-division-68tp8r" TargetMode="External"/><Relationship Id="rId4" Type="http://schemas.openxmlformats.org/officeDocument/2006/relationships/settings" Target="settings.xml"/><Relationship Id="rId9" Type="http://schemas.openxmlformats.org/officeDocument/2006/relationships/hyperlink" Target="https://classroom.thenational.academy/lessons/introducing-and-describing-yourself-in-french-6hh62r" TargetMode="External"/><Relationship Id="rId14" Type="http://schemas.openxmlformats.org/officeDocument/2006/relationships/hyperlink" Target="https://classroom.thenational.academy/lessons/to-consider-a-characters-experience-chj3er" TargetMode="External"/><Relationship Id="rId22" Type="http://schemas.openxmlformats.org/officeDocument/2006/relationships/hyperlink" Target="https://classroom.thenational.academy/lessons/to-analyse-a-setting-and-consider-its-impact-on-the-reader-6wuk8d" TargetMode="External"/><Relationship Id="rId27" Type="http://schemas.openxmlformats.org/officeDocument/2006/relationships/hyperlink" Target="https://classroom.thenational.academy/lessons/to-develop-reading-for-pleasure-through-personal-reflection-61hk2c" TargetMode="External"/><Relationship Id="rId30" Type="http://schemas.openxmlformats.org/officeDocument/2006/relationships/hyperlink" Target="https://classroom.thenational.academy/lessons/to-investigate-suffixes-tion-cian-sion-ssion-6xhkje" TargetMode="External"/><Relationship Id="rId35" Type="http://schemas.openxmlformats.org/officeDocument/2006/relationships/hyperlink" Target="https://classroom.thenational.academy/lessons/comparing-fractions-6rr68e" TargetMode="External"/><Relationship Id="rId8" Type="http://schemas.openxmlformats.org/officeDocument/2006/relationships/hyperlink" Target="https://classroom.thenational.academy/lessons/what-is-sustainability-65gkar"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0A0D6-B9E1-4689-9495-BF206249D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Pritchard</dc:creator>
  <cp:keywords/>
  <dc:description/>
  <cp:lastModifiedBy>Peter Brown</cp:lastModifiedBy>
  <cp:revision>2</cp:revision>
  <cp:lastPrinted>2020-09-14T08:07:00Z</cp:lastPrinted>
  <dcterms:created xsi:type="dcterms:W3CDTF">2022-05-11T08:34:00Z</dcterms:created>
  <dcterms:modified xsi:type="dcterms:W3CDTF">2022-05-11T08:34:00Z</dcterms:modified>
</cp:coreProperties>
</file>